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EB00" w14:textId="77777777" w:rsidR="00FC0B61" w:rsidRDefault="00FC0B61" w:rsidP="00FC0B61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70C0"/>
          <w:sz w:val="28"/>
          <w:szCs w:val="28"/>
        </w:rPr>
        <w:t>Journal of Current Glaucoma Practice</w:t>
      </w:r>
    </w:p>
    <w:p w14:paraId="04A129A2" w14:textId="77777777" w:rsidR="00FC0B61" w:rsidRDefault="00FC0B61" w:rsidP="00FC0B61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70C0"/>
          <w:sz w:val="28"/>
          <w:szCs w:val="28"/>
        </w:rPr>
        <w:t xml:space="preserve">ISSN(P): 0974-0333, </w:t>
      </w:r>
      <w:proofErr w:type="spellStart"/>
      <w:r>
        <w:rPr>
          <w:rFonts w:asciiTheme="minorHAnsi" w:hAnsiTheme="minorHAnsi"/>
          <w:b/>
          <w:bCs/>
          <w:color w:val="0070C0"/>
          <w:sz w:val="28"/>
          <w:szCs w:val="28"/>
        </w:rPr>
        <w:t>eISSN</w:t>
      </w:r>
      <w:proofErr w:type="spellEnd"/>
      <w:r>
        <w:rPr>
          <w:rFonts w:asciiTheme="minorHAnsi" w:hAnsiTheme="minorHAnsi"/>
          <w:b/>
          <w:bCs/>
          <w:color w:val="0070C0"/>
          <w:sz w:val="28"/>
          <w:szCs w:val="28"/>
        </w:rPr>
        <w:t>: 0975-1947</w:t>
      </w:r>
    </w:p>
    <w:p w14:paraId="0502A96D" w14:textId="77777777" w:rsidR="00FC0B61" w:rsidRDefault="00FC0B61" w:rsidP="00334178">
      <w:pPr>
        <w:jc w:val="center"/>
        <w:rPr>
          <w:b/>
          <w:bCs/>
          <w:sz w:val="24"/>
          <w:szCs w:val="24"/>
        </w:rPr>
      </w:pPr>
    </w:p>
    <w:p w14:paraId="574D9008" w14:textId="3E9569A5" w:rsidR="00334178" w:rsidRPr="00883034" w:rsidRDefault="00334178" w:rsidP="00334178">
      <w:pPr>
        <w:jc w:val="center"/>
        <w:rPr>
          <w:b/>
          <w:bCs/>
          <w:sz w:val="28"/>
          <w:szCs w:val="28"/>
        </w:rPr>
      </w:pPr>
      <w:r w:rsidRPr="00883034">
        <w:rPr>
          <w:b/>
          <w:bCs/>
          <w:sz w:val="24"/>
          <w:szCs w:val="24"/>
        </w:rPr>
        <w:t>Sources</w:t>
      </w:r>
      <w:r w:rsidRPr="00883034">
        <w:rPr>
          <w:b/>
          <w:bCs/>
          <w:sz w:val="28"/>
          <w:szCs w:val="28"/>
        </w:rPr>
        <w:t xml:space="preserve"> </w:t>
      </w:r>
      <w:r w:rsidRPr="00883034">
        <w:rPr>
          <w:b/>
          <w:bCs/>
          <w:sz w:val="24"/>
          <w:szCs w:val="24"/>
        </w:rPr>
        <w:t>of Funding</w:t>
      </w:r>
    </w:p>
    <w:p w14:paraId="45550B46" w14:textId="6A9E4BDA" w:rsidR="00334178" w:rsidRDefault="00334178" w:rsidP="00334178">
      <w:pPr>
        <w:jc w:val="center"/>
      </w:pPr>
    </w:p>
    <w:p w14:paraId="55D0D8B7" w14:textId="3B6CCD1F" w:rsidR="00334178" w:rsidRDefault="00334178" w:rsidP="00334178">
      <w:r>
        <w:t>Manuscript Title:</w:t>
      </w:r>
    </w:p>
    <w:p w14:paraId="580603A3" w14:textId="79C67B33" w:rsidR="00334178" w:rsidRDefault="00334178" w:rsidP="00334178"/>
    <w:p w14:paraId="1DFA4DC5" w14:textId="3C05344B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u w:val="single"/>
        </w:rPr>
      </w:pPr>
      <w:r>
        <w:rPr>
          <w:rFonts w:ascii="Times" w:hAnsi="Times" w:cs="Times New Roman"/>
          <w:u w:val="single"/>
        </w:rPr>
        <w:t>Funding</w:t>
      </w:r>
    </w:p>
    <w:p w14:paraId="26863245" w14:textId="5919A61A" w:rsidR="00334178" w:rsidRDefault="00000000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</w:rPr>
      </w:pPr>
      <w:sdt>
        <w:sdtPr>
          <w:rPr>
            <w:rFonts w:ascii="Times" w:hAnsi="Times" w:cs="Times New Roman"/>
          </w:rPr>
          <w:id w:val="208294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0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34178">
        <w:rPr>
          <w:rFonts w:ascii="Times" w:hAnsi="Times" w:cs="Times New Roman"/>
        </w:rPr>
        <w:t xml:space="preserve">Funding was received for this work. </w:t>
      </w:r>
    </w:p>
    <w:p w14:paraId="05434149" w14:textId="77777777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All of the sources of funding for the work described in this publication are acknowledged below: </w:t>
      </w:r>
    </w:p>
    <w:p w14:paraId="002C3430" w14:textId="2EB40307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[List funding sources and their role in study design, data analysis, and result interpretation]</w:t>
      </w:r>
    </w:p>
    <w:p w14:paraId="4AE4FEF5" w14:textId="4E15C78F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</w:p>
    <w:p w14:paraId="34958886" w14:textId="67A352C5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</w:p>
    <w:p w14:paraId="7FAB4473" w14:textId="45F35698" w:rsidR="00334178" w:rsidRDefault="00000000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  <w:sdt>
        <w:sdtPr>
          <w:rPr>
            <w:rFonts w:ascii="Times" w:hAnsi="Times" w:cs="Times New Roman"/>
          </w:rPr>
          <w:id w:val="2140453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0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34178">
        <w:rPr>
          <w:rFonts w:ascii="Times" w:hAnsi="Times" w:cs="Times New Roman"/>
        </w:rPr>
        <w:t>No funding was received for this work.</w:t>
      </w:r>
    </w:p>
    <w:p w14:paraId="4E713E73" w14:textId="77777777" w:rsidR="00334178" w:rsidRDefault="00334178" w:rsidP="00334178"/>
    <w:sectPr w:rsidR="003341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8238" w14:textId="77777777" w:rsidR="009F2F83" w:rsidRDefault="009F2F83" w:rsidP="004D7726">
      <w:pPr>
        <w:spacing w:after="0" w:line="240" w:lineRule="auto"/>
      </w:pPr>
      <w:r>
        <w:separator/>
      </w:r>
    </w:p>
  </w:endnote>
  <w:endnote w:type="continuationSeparator" w:id="0">
    <w:p w14:paraId="75B6B3E9" w14:textId="77777777" w:rsidR="009F2F83" w:rsidRDefault="009F2F83" w:rsidP="004D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17D9" w14:textId="77777777" w:rsidR="004D7726" w:rsidRDefault="004D7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EA3E" w14:textId="77777777" w:rsidR="004D7726" w:rsidRDefault="004D7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BA0E" w14:textId="77777777" w:rsidR="004D7726" w:rsidRDefault="004D7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9493" w14:textId="77777777" w:rsidR="009F2F83" w:rsidRDefault="009F2F83" w:rsidP="004D7726">
      <w:pPr>
        <w:spacing w:after="0" w:line="240" w:lineRule="auto"/>
      </w:pPr>
      <w:r>
        <w:separator/>
      </w:r>
    </w:p>
  </w:footnote>
  <w:footnote w:type="continuationSeparator" w:id="0">
    <w:p w14:paraId="15BE90E0" w14:textId="77777777" w:rsidR="009F2F83" w:rsidRDefault="009F2F83" w:rsidP="004D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DE00" w14:textId="6D025463" w:rsidR="004D7726" w:rsidRDefault="00CA0D9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1EA39D8B" wp14:editId="7FC96A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860" cy="8854440"/>
          <wp:effectExtent l="0" t="0" r="254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885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14FB" w14:textId="4FC20A6E" w:rsidR="004D7726" w:rsidRDefault="00CA0D9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6DF184CE" wp14:editId="27DFCC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860" cy="8854440"/>
          <wp:effectExtent l="0" t="0" r="254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885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D2B4" w14:textId="3CA0739E" w:rsidR="004D7726" w:rsidRDefault="00000000">
    <w:pPr>
      <w:pStyle w:val="Header"/>
    </w:pPr>
    <w:r>
      <w:rPr>
        <w:noProof/>
      </w:rPr>
      <w:pict w14:anchorId="72804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31.8pt;height:697.2pt;z-index:-25165772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97"/>
    <w:rsid w:val="00063474"/>
    <w:rsid w:val="00334178"/>
    <w:rsid w:val="00466F85"/>
    <w:rsid w:val="004D7726"/>
    <w:rsid w:val="0069521A"/>
    <w:rsid w:val="00883034"/>
    <w:rsid w:val="009F2F83"/>
    <w:rsid w:val="00A225A5"/>
    <w:rsid w:val="00AE7ADC"/>
    <w:rsid w:val="00CA0D95"/>
    <w:rsid w:val="00CB0AEC"/>
    <w:rsid w:val="00CD4497"/>
    <w:rsid w:val="00D56B9B"/>
    <w:rsid w:val="00F35D28"/>
    <w:rsid w:val="00FC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CF859"/>
  <w15:chartTrackingRefBased/>
  <w15:docId w15:val="{1DC8E740-7FE1-4650-AEFA-545D575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26"/>
  </w:style>
  <w:style w:type="paragraph" w:styleId="Footer">
    <w:name w:val="footer"/>
    <w:basedOn w:val="Normal"/>
    <w:link w:val="FooterChar"/>
    <w:uiPriority w:val="99"/>
    <w:unhideWhenUsed/>
    <w:rsid w:val="004D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26"/>
  </w:style>
  <w:style w:type="paragraph" w:styleId="NormalWeb">
    <w:name w:val="Normal (Web)"/>
    <w:basedOn w:val="Normal"/>
    <w:uiPriority w:val="99"/>
    <w:semiHidden/>
    <w:unhideWhenUsed/>
    <w:rsid w:val="00FC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Saranathan</dc:creator>
  <cp:keywords/>
  <dc:description/>
  <cp:lastModifiedBy>Mohini Khanna</cp:lastModifiedBy>
  <cp:revision>10</cp:revision>
  <dcterms:created xsi:type="dcterms:W3CDTF">2022-08-25T10:16:00Z</dcterms:created>
  <dcterms:modified xsi:type="dcterms:W3CDTF">2022-12-19T10:52:00Z</dcterms:modified>
</cp:coreProperties>
</file>